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90" w:rsidRPr="002D78CB" w:rsidRDefault="002E3690" w:rsidP="002E3690">
      <w:pPr>
        <w:pStyle w:val="PlainText"/>
        <w:spacing w:line="500" w:lineRule="exact"/>
        <w:ind w:firstLineChars="1861" w:firstLine="31680"/>
        <w:rPr>
          <w:rFonts w:ascii="Times New Roman" w:hAnsi="Times New Roman" w:cs="Times New Roman"/>
          <w:b/>
          <w:sz w:val="36"/>
          <w:szCs w:val="36"/>
        </w:rPr>
      </w:pPr>
      <w:r w:rsidRPr="002D78CB">
        <w:rPr>
          <w:rFonts w:ascii="Times New Roman" w:hAnsi="Times New Roman" w:cs="Times New Roman" w:hint="eastAsia"/>
          <w:b/>
          <w:sz w:val="36"/>
          <w:szCs w:val="36"/>
        </w:rPr>
        <w:t>（</w:t>
      </w:r>
      <w:r>
        <w:rPr>
          <w:rFonts w:ascii="Times New Roman" w:hAnsi="Times New Roman" w:cs="Times New Roman"/>
          <w:b/>
          <w:sz w:val="36"/>
          <w:szCs w:val="36"/>
        </w:rPr>
        <w:t>B</w:t>
      </w:r>
      <w:r w:rsidRPr="002D78CB">
        <w:rPr>
          <w:rFonts w:ascii="Times New Roman" w:hAnsi="Times New Roman" w:cs="Times New Roman" w:hint="eastAsia"/>
          <w:b/>
          <w:sz w:val="36"/>
          <w:szCs w:val="36"/>
        </w:rPr>
        <w:t>）</w:t>
      </w:r>
    </w:p>
    <w:p w:rsidR="002E3690" w:rsidRPr="00084307" w:rsidRDefault="002E3690" w:rsidP="002E0FEB">
      <w:pPr>
        <w:jc w:val="center"/>
        <w:rPr>
          <w:rFonts w:ascii="宋体"/>
          <w:b/>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pt;margin-top:6.7pt;width:512pt;height:79.25pt;z-index:251658240" stroked="f">
            <v:textbox style="mso-next-textbox:#_x0000_s1026">
              <w:txbxContent>
                <w:p w:rsidR="002E3690" w:rsidRPr="0001547B" w:rsidRDefault="002E3690" w:rsidP="00084307">
                  <w:pPr>
                    <w:jc w:val="center"/>
                    <w:rPr>
                      <w:rFonts w:eastAsia="华文中宋"/>
                      <w:b/>
                      <w:color w:val="FF0000"/>
                      <w:spacing w:val="-12"/>
                      <w:sz w:val="74"/>
                      <w:szCs w:val="74"/>
                    </w:rPr>
                  </w:pPr>
                  <w:r w:rsidRPr="0001547B">
                    <w:rPr>
                      <w:rFonts w:eastAsia="华文中宋" w:hint="eastAsia"/>
                      <w:b/>
                      <w:color w:val="FF0000"/>
                      <w:spacing w:val="-12"/>
                      <w:sz w:val="74"/>
                      <w:szCs w:val="74"/>
                    </w:rPr>
                    <w:t>柳州市住房和城乡建设委员会</w:t>
                  </w:r>
                </w:p>
              </w:txbxContent>
            </v:textbox>
          </v:shape>
        </w:pict>
      </w:r>
    </w:p>
    <w:p w:rsidR="002E3690" w:rsidRDefault="002E3690" w:rsidP="002E0FEB">
      <w:pPr>
        <w:jc w:val="center"/>
        <w:rPr>
          <w:rFonts w:ascii="宋体"/>
          <w:b/>
          <w:sz w:val="36"/>
          <w:szCs w:val="36"/>
        </w:rPr>
      </w:pPr>
    </w:p>
    <w:p w:rsidR="002E3690" w:rsidRDefault="002E3690" w:rsidP="002E0FEB">
      <w:pPr>
        <w:jc w:val="center"/>
        <w:rPr>
          <w:rFonts w:ascii="宋体"/>
          <w:b/>
          <w:sz w:val="36"/>
          <w:szCs w:val="36"/>
        </w:rPr>
      </w:pPr>
    </w:p>
    <w:p w:rsidR="002E3690" w:rsidRDefault="002E3690" w:rsidP="00084307">
      <w:pPr>
        <w:snapToGrid w:val="0"/>
        <w:spacing w:line="480" w:lineRule="auto"/>
        <w:jc w:val="center"/>
        <w:rPr>
          <w:rFonts w:ascii="宋体"/>
          <w:b/>
          <w:sz w:val="36"/>
          <w:szCs w:val="36"/>
        </w:rPr>
      </w:pPr>
    </w:p>
    <w:p w:rsidR="002E3690" w:rsidRDefault="002E3690" w:rsidP="00084307">
      <w:pPr>
        <w:pStyle w:val="BodyText"/>
        <w:snapToGrid w:val="0"/>
        <w:spacing w:line="360" w:lineRule="auto"/>
        <w:ind w:firstLine="640"/>
        <w:jc w:val="right"/>
        <w:rPr>
          <w:rFonts w:ascii="Times New Roman" w:eastAsia="仿宋_GB2312" w:hAnsi="Times New Roman"/>
          <w:sz w:val="32"/>
          <w:szCs w:val="32"/>
        </w:rPr>
      </w:pPr>
      <w:r>
        <w:rPr>
          <w:rFonts w:ascii="Times New Roman" w:eastAsia="仿宋_GB2312" w:hAnsi="Times New Roman" w:hint="eastAsia"/>
          <w:sz w:val="32"/>
          <w:szCs w:val="32"/>
        </w:rPr>
        <w:t>柳建复字〔</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32</w:t>
      </w:r>
      <w:r>
        <w:rPr>
          <w:rFonts w:ascii="Times New Roman" w:eastAsia="仿宋_GB2312" w:hAnsi="Times New Roman" w:hint="eastAsia"/>
          <w:sz w:val="32"/>
          <w:szCs w:val="32"/>
        </w:rPr>
        <w:t>号</w:t>
      </w:r>
    </w:p>
    <w:p w:rsidR="002E3690" w:rsidRDefault="002E3690" w:rsidP="00084307">
      <w:pPr>
        <w:pStyle w:val="BodyText"/>
        <w:snapToGrid w:val="0"/>
        <w:spacing w:line="360" w:lineRule="auto"/>
        <w:ind w:firstLine="640"/>
        <w:jc w:val="right"/>
        <w:rPr>
          <w:rFonts w:ascii="Times New Roman" w:eastAsia="仿宋_GB2312" w:hAnsi="Times New Roman"/>
          <w:sz w:val="32"/>
          <w:szCs w:val="32"/>
        </w:rPr>
      </w:pPr>
    </w:p>
    <w:p w:rsidR="002E3690" w:rsidRPr="00161586" w:rsidRDefault="002E3690" w:rsidP="002E0FEB">
      <w:pPr>
        <w:jc w:val="center"/>
        <w:rPr>
          <w:rFonts w:ascii="Times New Roman" w:hAnsi="Times New Roman"/>
          <w:b/>
          <w:sz w:val="36"/>
          <w:szCs w:val="36"/>
        </w:rPr>
      </w:pPr>
      <w:r>
        <w:rPr>
          <w:rFonts w:ascii="Times New Roman" w:hAnsi="宋体" w:hint="eastAsia"/>
          <w:b/>
          <w:sz w:val="36"/>
          <w:szCs w:val="36"/>
        </w:rPr>
        <w:t>对</w:t>
      </w:r>
      <w:r w:rsidRPr="00161586">
        <w:rPr>
          <w:rFonts w:ascii="Times New Roman" w:hAnsi="宋体" w:hint="eastAsia"/>
          <w:b/>
          <w:sz w:val="36"/>
          <w:szCs w:val="36"/>
        </w:rPr>
        <w:t>市政协十一届八次会议第</w:t>
      </w:r>
      <w:r w:rsidRPr="00161586">
        <w:rPr>
          <w:rFonts w:ascii="Times New Roman" w:hAnsi="Times New Roman"/>
          <w:b/>
          <w:sz w:val="36"/>
          <w:szCs w:val="36"/>
        </w:rPr>
        <w:t>133</w:t>
      </w:r>
      <w:r w:rsidRPr="00161586">
        <w:rPr>
          <w:rFonts w:ascii="Times New Roman" w:hAnsi="宋体" w:hint="eastAsia"/>
          <w:b/>
          <w:sz w:val="36"/>
          <w:szCs w:val="36"/>
        </w:rPr>
        <w:t>号提案的答复</w:t>
      </w:r>
    </w:p>
    <w:p w:rsidR="002E3690" w:rsidRDefault="002E3690" w:rsidP="002E0FEB">
      <w:pPr>
        <w:jc w:val="center"/>
        <w:rPr>
          <w:rFonts w:ascii="宋体"/>
          <w:b/>
          <w:sz w:val="36"/>
          <w:szCs w:val="36"/>
        </w:rPr>
      </w:pPr>
    </w:p>
    <w:p w:rsidR="002E3690" w:rsidRPr="00CA6509" w:rsidRDefault="002E3690" w:rsidP="00CA6509">
      <w:pPr>
        <w:snapToGrid w:val="0"/>
        <w:spacing w:line="384" w:lineRule="auto"/>
        <w:jc w:val="left"/>
        <w:rPr>
          <w:rFonts w:ascii="Times New Roman" w:eastAsia="仿宋_GB2312" w:hAnsi="Times New Roman"/>
          <w:sz w:val="32"/>
          <w:szCs w:val="32"/>
        </w:rPr>
      </w:pPr>
      <w:r w:rsidRPr="00CA6509">
        <w:rPr>
          <w:rFonts w:ascii="Times New Roman" w:eastAsia="仿宋_GB2312" w:hAnsi="Times New Roman" w:hint="eastAsia"/>
          <w:sz w:val="32"/>
          <w:szCs w:val="32"/>
        </w:rPr>
        <w:t>民进柳州市委：</w:t>
      </w:r>
    </w:p>
    <w:p w:rsidR="002E3690" w:rsidRPr="00CA6509" w:rsidRDefault="002E3690" w:rsidP="008C3E9D">
      <w:pPr>
        <w:snapToGrid w:val="0"/>
        <w:spacing w:line="384" w:lineRule="auto"/>
        <w:ind w:firstLineChars="200" w:firstLine="31680"/>
        <w:rPr>
          <w:rFonts w:ascii="Times New Roman" w:eastAsia="仿宋_GB2312" w:hAnsi="Times New Roman"/>
          <w:sz w:val="32"/>
          <w:szCs w:val="32"/>
        </w:rPr>
      </w:pPr>
      <w:r w:rsidRPr="00CA6509">
        <w:rPr>
          <w:rFonts w:ascii="Times New Roman" w:eastAsia="仿宋_GB2312" w:hAnsi="Times New Roman" w:hint="eastAsia"/>
          <w:sz w:val="32"/>
          <w:szCs w:val="32"/>
        </w:rPr>
        <w:t>贵委在市政协十一届八次会议提出《关于规范我市水务公司抄表方式的建议》（第</w:t>
      </w:r>
      <w:r w:rsidRPr="00CA6509">
        <w:rPr>
          <w:rFonts w:ascii="Times New Roman" w:eastAsia="仿宋_GB2312" w:hAnsi="Times New Roman"/>
          <w:sz w:val="32"/>
          <w:szCs w:val="32"/>
        </w:rPr>
        <w:t>133</w:t>
      </w:r>
      <w:r w:rsidRPr="00CA6509">
        <w:rPr>
          <w:rFonts w:ascii="Times New Roman" w:eastAsia="仿宋_GB2312" w:hAnsi="Times New Roman" w:hint="eastAsia"/>
          <w:sz w:val="32"/>
          <w:szCs w:val="32"/>
        </w:rPr>
        <w:t>号）收悉，经研究，现答复如下：</w:t>
      </w:r>
    </w:p>
    <w:p w:rsidR="002E3690" w:rsidRPr="00CA6509" w:rsidRDefault="002E3690" w:rsidP="00CA6509">
      <w:pPr>
        <w:snapToGrid w:val="0"/>
        <w:spacing w:line="384" w:lineRule="auto"/>
        <w:jc w:val="left"/>
        <w:rPr>
          <w:rFonts w:ascii="黑体" w:eastAsia="黑体" w:hAnsi="Times New Roman"/>
          <w:sz w:val="32"/>
          <w:szCs w:val="32"/>
        </w:rPr>
      </w:pPr>
      <w:r>
        <w:rPr>
          <w:rFonts w:ascii="黑体" w:eastAsia="黑体" w:hAnsi="Times New Roman"/>
          <w:sz w:val="32"/>
          <w:szCs w:val="32"/>
        </w:rPr>
        <w:t xml:space="preserve">    </w:t>
      </w:r>
      <w:r w:rsidRPr="00CA6509">
        <w:rPr>
          <w:rFonts w:ascii="黑体" w:eastAsia="黑体" w:hAnsi="Times New Roman" w:hint="eastAsia"/>
          <w:sz w:val="32"/>
          <w:szCs w:val="32"/>
        </w:rPr>
        <w:t>一、关于“一户一表、计量到表”工作的问题</w:t>
      </w:r>
    </w:p>
    <w:p w:rsidR="002E3690" w:rsidRPr="00CA6509" w:rsidRDefault="002E3690" w:rsidP="008C3E9D">
      <w:pPr>
        <w:snapToGrid w:val="0"/>
        <w:spacing w:line="384" w:lineRule="auto"/>
        <w:ind w:firstLineChars="200" w:firstLine="31680"/>
        <w:jc w:val="left"/>
        <w:rPr>
          <w:rFonts w:ascii="Times New Roman" w:eastAsia="仿宋_GB2312" w:hAnsi="Times New Roman"/>
          <w:sz w:val="32"/>
          <w:szCs w:val="32"/>
        </w:rPr>
      </w:pPr>
      <w:r w:rsidRPr="00CA6509">
        <w:rPr>
          <w:rFonts w:ascii="Times New Roman" w:eastAsia="仿宋_GB2312" w:hAnsi="Times New Roman" w:hint="eastAsia"/>
          <w:sz w:val="32"/>
          <w:szCs w:val="32"/>
        </w:rPr>
        <w:t>我市于</w:t>
      </w:r>
      <w:r w:rsidRPr="00CA6509">
        <w:rPr>
          <w:rFonts w:ascii="Times New Roman" w:eastAsia="仿宋_GB2312" w:hAnsi="Times New Roman"/>
          <w:sz w:val="32"/>
          <w:szCs w:val="32"/>
        </w:rPr>
        <w:t>2000</w:t>
      </w:r>
      <w:r w:rsidRPr="00CA6509">
        <w:rPr>
          <w:rFonts w:ascii="Times New Roman" w:eastAsia="仿宋_GB2312" w:hAnsi="Times New Roman" w:hint="eastAsia"/>
          <w:sz w:val="32"/>
          <w:szCs w:val="32"/>
        </w:rPr>
        <w:t>年开始对柳州市区范围内的单元总表及单位总表进行</w:t>
      </w:r>
      <w:r w:rsidRPr="00CA6509">
        <w:rPr>
          <w:rFonts w:ascii="Times New Roman" w:eastAsia="仿宋_GB2312" w:hAnsi="Times New Roman"/>
          <w:sz w:val="32"/>
          <w:szCs w:val="32"/>
        </w:rPr>
        <w:t>“</w:t>
      </w:r>
      <w:r w:rsidRPr="00CA6509">
        <w:rPr>
          <w:rFonts w:ascii="Times New Roman" w:eastAsia="仿宋_GB2312" w:hAnsi="Times New Roman" w:hint="eastAsia"/>
          <w:sz w:val="32"/>
          <w:szCs w:val="32"/>
        </w:rPr>
        <w:t>一户一表</w:t>
      </w:r>
      <w:r w:rsidRPr="00CA6509">
        <w:rPr>
          <w:rFonts w:ascii="Times New Roman" w:eastAsia="仿宋_GB2312" w:hAnsi="Times New Roman"/>
          <w:sz w:val="32"/>
          <w:szCs w:val="32"/>
        </w:rPr>
        <w:t>”</w:t>
      </w:r>
      <w:r w:rsidRPr="00CA6509">
        <w:rPr>
          <w:rFonts w:ascii="Times New Roman" w:eastAsia="仿宋_GB2312" w:hAnsi="Times New Roman" w:hint="eastAsia"/>
          <w:sz w:val="32"/>
          <w:szCs w:val="32"/>
        </w:rPr>
        <w:t>改造，目前我市在线登记</w:t>
      </w:r>
      <w:r w:rsidRPr="00CA6509">
        <w:rPr>
          <w:rFonts w:ascii="Times New Roman" w:eastAsia="仿宋_GB2312" w:hAnsi="Times New Roman"/>
          <w:sz w:val="32"/>
          <w:szCs w:val="32"/>
        </w:rPr>
        <w:t>“</w:t>
      </w:r>
      <w:r w:rsidRPr="00CA6509">
        <w:rPr>
          <w:rFonts w:ascii="Times New Roman" w:eastAsia="仿宋_GB2312" w:hAnsi="Times New Roman" w:hint="eastAsia"/>
          <w:sz w:val="32"/>
          <w:szCs w:val="32"/>
        </w:rPr>
        <w:t>一户一表</w:t>
      </w:r>
      <w:r w:rsidRPr="00CA6509">
        <w:rPr>
          <w:rFonts w:ascii="Times New Roman" w:eastAsia="仿宋_GB2312" w:hAnsi="Times New Roman"/>
          <w:sz w:val="32"/>
          <w:szCs w:val="32"/>
        </w:rPr>
        <w:t>”</w:t>
      </w:r>
      <w:r w:rsidRPr="00CA6509">
        <w:rPr>
          <w:rFonts w:ascii="Times New Roman" w:eastAsia="仿宋_GB2312" w:hAnsi="Times New Roman" w:hint="eastAsia"/>
          <w:sz w:val="32"/>
          <w:szCs w:val="32"/>
        </w:rPr>
        <w:t>户数已占总数的</w:t>
      </w:r>
      <w:r w:rsidRPr="00CA6509">
        <w:rPr>
          <w:rFonts w:ascii="Times New Roman" w:eastAsia="仿宋_GB2312" w:hAnsi="Times New Roman"/>
          <w:sz w:val="32"/>
          <w:szCs w:val="32"/>
        </w:rPr>
        <w:t>97%</w:t>
      </w:r>
      <w:r w:rsidRPr="00CA6509">
        <w:rPr>
          <w:rFonts w:ascii="Times New Roman" w:eastAsia="仿宋_GB2312" w:hAnsi="Times New Roman" w:hint="eastAsia"/>
          <w:sz w:val="32"/>
          <w:szCs w:val="32"/>
        </w:rPr>
        <w:t>，按时抄表率已达</w:t>
      </w:r>
      <w:r w:rsidRPr="00CA6509">
        <w:rPr>
          <w:rFonts w:ascii="Times New Roman" w:eastAsia="仿宋_GB2312" w:hAnsi="Times New Roman"/>
          <w:sz w:val="32"/>
          <w:szCs w:val="32"/>
        </w:rPr>
        <w:t>99.98%</w:t>
      </w:r>
      <w:r w:rsidRPr="00CA6509">
        <w:rPr>
          <w:rFonts w:ascii="Times New Roman" w:eastAsia="仿宋_GB2312" w:hAnsi="Times New Roman" w:hint="eastAsia"/>
          <w:sz w:val="32"/>
          <w:szCs w:val="32"/>
        </w:rPr>
        <w:t>。同时，借鉴其他城市先进工作经验，我市于</w:t>
      </w:r>
      <w:r w:rsidRPr="00CA6509">
        <w:rPr>
          <w:rFonts w:ascii="Times New Roman" w:eastAsia="仿宋_GB2312" w:hAnsi="Times New Roman"/>
          <w:sz w:val="32"/>
          <w:szCs w:val="32"/>
        </w:rPr>
        <w:t>2004</w:t>
      </w:r>
      <w:r w:rsidRPr="00CA6509">
        <w:rPr>
          <w:rFonts w:ascii="Times New Roman" w:eastAsia="仿宋_GB2312" w:hAnsi="Times New Roman" w:hint="eastAsia"/>
          <w:sz w:val="32"/>
          <w:szCs w:val="32"/>
        </w:rPr>
        <w:t>年将抄表周期调整为居民用户两月一抄方式，并按两月用水量</w:t>
      </w:r>
      <w:r w:rsidRPr="00CA6509">
        <w:rPr>
          <w:rFonts w:ascii="Times New Roman" w:eastAsia="仿宋_GB2312" w:hAnsi="Times New Roman"/>
          <w:sz w:val="32"/>
          <w:szCs w:val="32"/>
        </w:rPr>
        <w:t>≤</w:t>
      </w:r>
      <w:smartTag w:uri="urn:schemas-microsoft-com:office:smarttags" w:element="chmetcnv">
        <w:smartTagPr>
          <w:attr w:name="TCSC" w:val="0"/>
          <w:attr w:name="NumberType" w:val="1"/>
          <w:attr w:name="Negative" w:val="False"/>
          <w:attr w:name="HasSpace" w:val="False"/>
          <w:attr w:name="SourceValue" w:val="56"/>
          <w:attr w:name="UnitName" w:val="立方米"/>
        </w:smartTagPr>
        <w:r w:rsidRPr="00CA6509">
          <w:rPr>
            <w:rFonts w:ascii="Times New Roman" w:eastAsia="仿宋_GB2312" w:hAnsi="Times New Roman"/>
            <w:sz w:val="32"/>
            <w:szCs w:val="32"/>
          </w:rPr>
          <w:t>56</w:t>
        </w:r>
        <w:r w:rsidRPr="00CA6509">
          <w:rPr>
            <w:rFonts w:ascii="Times New Roman" w:eastAsia="仿宋_GB2312" w:hAnsi="Times New Roman" w:hint="eastAsia"/>
            <w:sz w:val="32"/>
            <w:szCs w:val="32"/>
          </w:rPr>
          <w:t>立方米</w:t>
        </w:r>
      </w:smartTag>
      <w:r w:rsidRPr="00CA6509">
        <w:rPr>
          <w:rFonts w:ascii="Times New Roman" w:eastAsia="仿宋_GB2312" w:hAnsi="Times New Roman" w:hint="eastAsia"/>
          <w:sz w:val="32"/>
          <w:szCs w:val="32"/>
        </w:rPr>
        <w:t>为第一阶梯水价标准计算水费，保证了第一阶梯水价内的居民用户利益，大大减少用户交费频次。通过供水热线</w:t>
      </w:r>
      <w:r w:rsidRPr="00CA6509">
        <w:rPr>
          <w:rFonts w:ascii="Times New Roman" w:eastAsia="仿宋_GB2312" w:hAnsi="Times New Roman"/>
          <w:sz w:val="32"/>
          <w:szCs w:val="32"/>
        </w:rPr>
        <w:t>96332</w:t>
      </w:r>
      <w:r w:rsidRPr="00CA6509">
        <w:rPr>
          <w:rFonts w:ascii="Times New Roman" w:eastAsia="仿宋_GB2312" w:hAnsi="Times New Roman" w:hint="eastAsia"/>
          <w:sz w:val="32"/>
          <w:szCs w:val="32"/>
        </w:rPr>
        <w:t>及市数字城管平台了解，用户对供水方面的满意率分别为</w:t>
      </w:r>
      <w:r w:rsidRPr="00CA6509">
        <w:rPr>
          <w:rFonts w:ascii="Times New Roman" w:eastAsia="仿宋_GB2312" w:hAnsi="Times New Roman"/>
          <w:sz w:val="32"/>
          <w:szCs w:val="32"/>
        </w:rPr>
        <w:t>99.62%</w:t>
      </w:r>
      <w:r w:rsidRPr="00CA6509">
        <w:rPr>
          <w:rFonts w:ascii="Times New Roman" w:eastAsia="仿宋_GB2312" w:hAnsi="Times New Roman" w:hint="eastAsia"/>
          <w:sz w:val="32"/>
          <w:szCs w:val="32"/>
        </w:rPr>
        <w:t>及</w:t>
      </w:r>
      <w:r w:rsidRPr="00CA6509">
        <w:rPr>
          <w:rFonts w:ascii="Times New Roman" w:eastAsia="仿宋_GB2312" w:hAnsi="Times New Roman"/>
          <w:sz w:val="32"/>
          <w:szCs w:val="32"/>
        </w:rPr>
        <w:t>99.78%</w:t>
      </w:r>
      <w:r w:rsidRPr="00CA6509">
        <w:rPr>
          <w:rFonts w:ascii="Times New Roman" w:eastAsia="仿宋_GB2312" w:hAnsi="Times New Roman" w:hint="eastAsia"/>
          <w:sz w:val="32"/>
          <w:szCs w:val="32"/>
        </w:rPr>
        <w:t>，得到了绝大部分市民的认可。下一步我委将督促柳州威立雅水务有限公司继续加强对抄表周期的宣传，进一步提高服务意识，提升客户满意度。</w:t>
      </w:r>
    </w:p>
    <w:p w:rsidR="002E3690" w:rsidRPr="00CA6509" w:rsidRDefault="002E3690" w:rsidP="008C3E9D">
      <w:pPr>
        <w:snapToGrid w:val="0"/>
        <w:spacing w:line="384" w:lineRule="auto"/>
        <w:ind w:firstLineChars="200" w:firstLine="31680"/>
        <w:rPr>
          <w:rFonts w:ascii="黑体" w:eastAsia="黑体" w:hAnsi="Times New Roman"/>
          <w:sz w:val="32"/>
          <w:szCs w:val="32"/>
        </w:rPr>
      </w:pPr>
      <w:r w:rsidRPr="00CA6509">
        <w:rPr>
          <w:rFonts w:ascii="黑体" w:eastAsia="黑体" w:hAnsi="Times New Roman" w:hint="eastAsia"/>
          <w:sz w:val="32"/>
          <w:szCs w:val="32"/>
        </w:rPr>
        <w:t>二、关于搭建短信及互联网平台的问题</w:t>
      </w:r>
    </w:p>
    <w:p w:rsidR="002E3690" w:rsidRPr="00CA6509" w:rsidRDefault="002E3690" w:rsidP="008C3E9D">
      <w:pPr>
        <w:snapToGrid w:val="0"/>
        <w:spacing w:line="384" w:lineRule="auto"/>
        <w:ind w:firstLineChars="200" w:firstLine="31680"/>
        <w:rPr>
          <w:rFonts w:ascii="Times New Roman" w:eastAsia="仿宋_GB2312" w:hAnsi="Times New Roman"/>
          <w:sz w:val="32"/>
          <w:szCs w:val="32"/>
        </w:rPr>
      </w:pPr>
      <w:r w:rsidRPr="00CA6509">
        <w:rPr>
          <w:rFonts w:ascii="Times New Roman" w:eastAsia="仿宋_GB2312" w:hAnsi="Times New Roman" w:hint="eastAsia"/>
          <w:sz w:val="32"/>
          <w:szCs w:val="32"/>
        </w:rPr>
        <w:t>我市于</w:t>
      </w:r>
      <w:r w:rsidRPr="00CA6509">
        <w:rPr>
          <w:rFonts w:ascii="Times New Roman" w:eastAsia="仿宋_GB2312" w:hAnsi="Times New Roman"/>
          <w:sz w:val="32"/>
          <w:szCs w:val="32"/>
        </w:rPr>
        <w:t>2013</w:t>
      </w:r>
      <w:r w:rsidRPr="00CA6509">
        <w:rPr>
          <w:rFonts w:ascii="Times New Roman" w:eastAsia="仿宋_GB2312" w:hAnsi="Times New Roman" w:hint="eastAsia"/>
          <w:sz w:val="32"/>
          <w:szCs w:val="32"/>
        </w:rPr>
        <w:t>年</w:t>
      </w:r>
      <w:r w:rsidRPr="00CA6509">
        <w:rPr>
          <w:rFonts w:ascii="Times New Roman" w:eastAsia="仿宋_GB2312" w:hAnsi="Times New Roman"/>
          <w:sz w:val="32"/>
          <w:szCs w:val="32"/>
        </w:rPr>
        <w:t>10</w:t>
      </w:r>
      <w:r w:rsidRPr="00CA6509">
        <w:rPr>
          <w:rFonts w:ascii="Times New Roman" w:eastAsia="仿宋_GB2312" w:hAnsi="Times New Roman" w:hint="eastAsia"/>
          <w:sz w:val="32"/>
          <w:szCs w:val="32"/>
        </w:rPr>
        <w:t>月开始逐步推广短信通知用户用水信息至今，根据用户意见与建议，先后对短信告知系统进行了</w:t>
      </w:r>
      <w:r w:rsidRPr="00CA6509">
        <w:rPr>
          <w:rFonts w:ascii="Times New Roman" w:eastAsia="仿宋_GB2312" w:hAnsi="Times New Roman"/>
          <w:sz w:val="32"/>
          <w:szCs w:val="32"/>
        </w:rPr>
        <w:t>5</w:t>
      </w:r>
      <w:r w:rsidRPr="00CA6509">
        <w:rPr>
          <w:rFonts w:ascii="Times New Roman" w:eastAsia="仿宋_GB2312" w:hAnsi="Times New Roman" w:hint="eastAsia"/>
          <w:sz w:val="32"/>
          <w:szCs w:val="32"/>
        </w:rPr>
        <w:t>次修改及完善。目前用户用水信息内容已包括：户名、户号、地址、抄表日期、抄表止数、水量、金额、缴费到期等内容，基本满足用户及时了解自己用水情况的需要。对于开发手机软件相关系统，柳州威立雅水务有限公司已于今年</w:t>
      </w:r>
      <w:r w:rsidRPr="00CA6509">
        <w:rPr>
          <w:rFonts w:ascii="Times New Roman" w:eastAsia="仿宋_GB2312" w:hAnsi="Times New Roman"/>
          <w:sz w:val="32"/>
          <w:szCs w:val="32"/>
        </w:rPr>
        <w:t>2</w:t>
      </w:r>
      <w:r w:rsidRPr="00CA6509">
        <w:rPr>
          <w:rFonts w:ascii="Times New Roman" w:eastAsia="仿宋_GB2312" w:hAnsi="Times New Roman" w:hint="eastAsia"/>
          <w:sz w:val="32"/>
          <w:szCs w:val="32"/>
        </w:rPr>
        <w:t>月开通支付宝缴纳水费功能，并计划在</w:t>
      </w:r>
      <w:r w:rsidRPr="00CA6509">
        <w:rPr>
          <w:rFonts w:ascii="Times New Roman" w:eastAsia="仿宋_GB2312" w:hAnsi="Times New Roman"/>
          <w:sz w:val="32"/>
          <w:szCs w:val="32"/>
        </w:rPr>
        <w:t>5</w:t>
      </w:r>
      <w:r w:rsidRPr="00CA6509">
        <w:rPr>
          <w:rFonts w:ascii="Times New Roman" w:eastAsia="仿宋_GB2312" w:hAnsi="Times New Roman" w:hint="eastAsia"/>
          <w:sz w:val="32"/>
          <w:szCs w:val="32"/>
        </w:rPr>
        <w:t>月份全面实现微信缴纳水费功能，届时用户查询及交费将更方便、更快捷。</w:t>
      </w:r>
    </w:p>
    <w:p w:rsidR="002E3690" w:rsidRPr="00CA6509" w:rsidRDefault="002E3690" w:rsidP="008C3E9D">
      <w:pPr>
        <w:snapToGrid w:val="0"/>
        <w:spacing w:line="384" w:lineRule="auto"/>
        <w:ind w:firstLineChars="200" w:firstLine="31680"/>
        <w:rPr>
          <w:rFonts w:ascii="黑体" w:eastAsia="黑体" w:hAnsi="Times New Roman"/>
          <w:sz w:val="32"/>
          <w:szCs w:val="32"/>
        </w:rPr>
      </w:pPr>
      <w:r w:rsidRPr="00CA6509">
        <w:rPr>
          <w:rFonts w:ascii="黑体" w:eastAsia="黑体" w:hAnsi="Times New Roman" w:hint="eastAsia"/>
          <w:sz w:val="32"/>
          <w:szCs w:val="32"/>
        </w:rPr>
        <w:t>三、改革更新现有抄表方式问题</w:t>
      </w:r>
    </w:p>
    <w:p w:rsidR="002E3690" w:rsidRPr="00CA6509" w:rsidRDefault="002E3690" w:rsidP="008C3E9D">
      <w:pPr>
        <w:snapToGrid w:val="0"/>
        <w:spacing w:line="384" w:lineRule="auto"/>
        <w:ind w:firstLineChars="200" w:firstLine="31680"/>
        <w:rPr>
          <w:rFonts w:ascii="Times New Roman" w:eastAsia="仿宋_GB2312" w:hAnsi="Times New Roman"/>
          <w:sz w:val="32"/>
          <w:szCs w:val="32"/>
        </w:rPr>
      </w:pPr>
      <w:r w:rsidRPr="00CA6509">
        <w:rPr>
          <w:rFonts w:ascii="Times New Roman" w:eastAsia="仿宋_GB2312" w:hAnsi="Times New Roman" w:hint="eastAsia"/>
          <w:sz w:val="32"/>
          <w:szCs w:val="32"/>
        </w:rPr>
        <w:t>自动抄表技术是通过使用</w:t>
      </w:r>
      <w:r w:rsidRPr="00CA6509">
        <w:rPr>
          <w:rFonts w:ascii="Times New Roman" w:eastAsia="仿宋_GB2312" w:hAnsi="Times New Roman"/>
          <w:sz w:val="32"/>
          <w:szCs w:val="32"/>
        </w:rPr>
        <w:t>IC</w:t>
      </w:r>
      <w:r w:rsidRPr="00CA6509">
        <w:rPr>
          <w:rFonts w:ascii="Times New Roman" w:eastAsia="仿宋_GB2312" w:hAnsi="Times New Roman" w:hint="eastAsia"/>
          <w:sz w:val="32"/>
          <w:szCs w:val="32"/>
        </w:rPr>
        <w:t>卡水表进行抄表计费，即用户先充值后用水，无费用后</w:t>
      </w:r>
      <w:r w:rsidRPr="00CA6509">
        <w:rPr>
          <w:rFonts w:ascii="Times New Roman" w:eastAsia="仿宋_GB2312" w:hAnsi="Times New Roman"/>
          <w:sz w:val="32"/>
          <w:szCs w:val="32"/>
        </w:rPr>
        <w:t>IC</w:t>
      </w:r>
      <w:r w:rsidRPr="00CA6509">
        <w:rPr>
          <w:rFonts w:ascii="Times New Roman" w:eastAsia="仿宋_GB2312" w:hAnsi="Times New Roman" w:hint="eastAsia"/>
          <w:sz w:val="32"/>
          <w:szCs w:val="32"/>
        </w:rPr>
        <w:t>卡会自动断水，待用户充值恢复用水。从目前国内城市使用情况看，该技术支撑系统的开发仍不完善，国内使用</w:t>
      </w:r>
      <w:r w:rsidRPr="00CA6509">
        <w:rPr>
          <w:rFonts w:ascii="Times New Roman" w:eastAsia="仿宋_GB2312" w:hAnsi="Times New Roman"/>
          <w:sz w:val="32"/>
          <w:szCs w:val="32"/>
        </w:rPr>
        <w:t>IC</w:t>
      </w:r>
      <w:r w:rsidRPr="00CA6509">
        <w:rPr>
          <w:rFonts w:ascii="Times New Roman" w:eastAsia="仿宋_GB2312" w:hAnsi="Times New Roman" w:hint="eastAsia"/>
          <w:sz w:val="32"/>
          <w:szCs w:val="32"/>
        </w:rPr>
        <w:t>卡抄表系统的水务公司并不多，</w:t>
      </w:r>
      <w:r w:rsidRPr="00CA6509">
        <w:rPr>
          <w:rFonts w:ascii="Times New Roman" w:eastAsia="仿宋_GB2312" w:hAnsi="Times New Roman"/>
          <w:sz w:val="32"/>
          <w:szCs w:val="32"/>
        </w:rPr>
        <w:t>IC</w:t>
      </w:r>
      <w:r w:rsidRPr="00CA6509">
        <w:rPr>
          <w:rFonts w:ascii="Times New Roman" w:eastAsia="仿宋_GB2312" w:hAnsi="Times New Roman" w:hint="eastAsia"/>
          <w:sz w:val="32"/>
          <w:szCs w:val="32"/>
        </w:rPr>
        <w:t>卡水表的故障率较高，常出现</w:t>
      </w:r>
      <w:r w:rsidRPr="00CA6509">
        <w:rPr>
          <w:rFonts w:ascii="Times New Roman" w:eastAsia="仿宋_GB2312" w:hAnsi="Times New Roman"/>
          <w:sz w:val="32"/>
          <w:szCs w:val="32"/>
        </w:rPr>
        <w:t>IC</w:t>
      </w:r>
      <w:r w:rsidRPr="00CA6509">
        <w:rPr>
          <w:rFonts w:ascii="Times New Roman" w:eastAsia="仿宋_GB2312" w:hAnsi="Times New Roman" w:hint="eastAsia"/>
          <w:sz w:val="32"/>
          <w:szCs w:val="32"/>
        </w:rPr>
        <w:t>卡内有费用也被系统自动停水的现象。为保障用户利益，柳州目前仍以人工方式进行抄表，待</w:t>
      </w:r>
      <w:r w:rsidRPr="00CA6509">
        <w:rPr>
          <w:rFonts w:ascii="Times New Roman" w:eastAsia="仿宋_GB2312" w:hAnsi="Times New Roman"/>
          <w:sz w:val="32"/>
          <w:szCs w:val="32"/>
        </w:rPr>
        <w:t>IC</w:t>
      </w:r>
      <w:r w:rsidRPr="00CA6509">
        <w:rPr>
          <w:rFonts w:ascii="Times New Roman" w:eastAsia="仿宋_GB2312" w:hAnsi="Times New Roman" w:hint="eastAsia"/>
          <w:sz w:val="32"/>
          <w:szCs w:val="32"/>
        </w:rPr>
        <w:t>卡技术成熟后，我市将考虑逐步推广使用。</w:t>
      </w:r>
    </w:p>
    <w:p w:rsidR="002E3690" w:rsidRPr="00CA6509" w:rsidRDefault="002E3690" w:rsidP="00CA6509">
      <w:pPr>
        <w:snapToGrid w:val="0"/>
        <w:spacing w:line="384" w:lineRule="auto"/>
        <w:ind w:firstLine="645"/>
        <w:rPr>
          <w:rFonts w:ascii="Times New Roman" w:eastAsia="仿宋_GB2312" w:hAnsi="Times New Roman"/>
          <w:sz w:val="32"/>
          <w:szCs w:val="32"/>
        </w:rPr>
      </w:pPr>
      <w:r w:rsidRPr="00CA6509">
        <w:rPr>
          <w:rFonts w:ascii="Times New Roman" w:eastAsia="仿宋_GB2312" w:hAnsi="Times New Roman" w:hint="eastAsia"/>
          <w:sz w:val="32"/>
          <w:szCs w:val="32"/>
        </w:rPr>
        <w:t>感谢</w:t>
      </w:r>
      <w:r>
        <w:rPr>
          <w:rFonts w:ascii="Times New Roman" w:eastAsia="仿宋_GB2312" w:hAnsi="Times New Roman" w:hint="eastAsia"/>
          <w:sz w:val="32"/>
          <w:szCs w:val="32"/>
        </w:rPr>
        <w:t>贵委</w:t>
      </w:r>
      <w:r w:rsidRPr="00CA6509">
        <w:rPr>
          <w:rFonts w:ascii="Times New Roman" w:eastAsia="仿宋_GB2312" w:hAnsi="Times New Roman" w:hint="eastAsia"/>
          <w:sz w:val="32"/>
          <w:szCs w:val="32"/>
        </w:rPr>
        <w:t>对我市城建工作的关注，希望委员们能够继续关注和支持我市城市建设的各项工作。</w:t>
      </w:r>
    </w:p>
    <w:p w:rsidR="002E3690" w:rsidRPr="00CA6509" w:rsidRDefault="002E3690" w:rsidP="005F025A">
      <w:pPr>
        <w:ind w:firstLine="630"/>
        <w:rPr>
          <w:rFonts w:ascii="Times New Roman" w:eastAsia="仿宋_GB2312" w:hAnsi="Times New Roman"/>
          <w:sz w:val="32"/>
          <w:szCs w:val="32"/>
        </w:rPr>
      </w:pPr>
    </w:p>
    <w:p w:rsidR="002E3690" w:rsidRPr="00CA6509" w:rsidRDefault="002E3690" w:rsidP="005F025A">
      <w:pPr>
        <w:ind w:firstLine="630"/>
        <w:rPr>
          <w:rFonts w:ascii="Times New Roman" w:eastAsia="仿宋_GB2312" w:hAnsi="Times New Roman"/>
          <w:sz w:val="32"/>
          <w:szCs w:val="32"/>
        </w:rPr>
      </w:pPr>
    </w:p>
    <w:p w:rsidR="002E3690" w:rsidRPr="00CA6509" w:rsidRDefault="002E3690" w:rsidP="005F025A">
      <w:pPr>
        <w:ind w:firstLine="630"/>
        <w:rPr>
          <w:rFonts w:ascii="Times New Roman" w:eastAsia="仿宋_GB2312" w:hAnsi="Times New Roman"/>
          <w:sz w:val="32"/>
          <w:szCs w:val="32"/>
        </w:rPr>
      </w:pPr>
      <w:r w:rsidRPr="00CA6509">
        <w:rPr>
          <w:rFonts w:ascii="Times New Roman" w:eastAsia="仿宋_GB2312" w:hAnsi="Times New Roman" w:hint="eastAsia"/>
          <w:sz w:val="32"/>
          <w:szCs w:val="32"/>
        </w:rPr>
        <w:t>单位领导签字：</w:t>
      </w:r>
    </w:p>
    <w:p w:rsidR="002E3690" w:rsidRDefault="002E3690" w:rsidP="005F025A">
      <w:pPr>
        <w:ind w:firstLine="630"/>
        <w:rPr>
          <w:rFonts w:ascii="Times New Roman" w:eastAsia="仿宋_GB2312" w:hAnsi="Times New Roman"/>
          <w:sz w:val="32"/>
          <w:szCs w:val="32"/>
        </w:rPr>
      </w:pPr>
    </w:p>
    <w:p w:rsidR="002E3690" w:rsidRDefault="002E3690" w:rsidP="005F025A">
      <w:pPr>
        <w:ind w:firstLine="630"/>
        <w:rPr>
          <w:rFonts w:ascii="Times New Roman" w:eastAsia="仿宋_GB2312" w:hAnsi="Times New Roman"/>
          <w:sz w:val="32"/>
          <w:szCs w:val="32"/>
        </w:rPr>
      </w:pPr>
    </w:p>
    <w:p w:rsidR="002E3690" w:rsidRDefault="002E3690" w:rsidP="005F025A">
      <w:pPr>
        <w:ind w:firstLine="630"/>
        <w:rPr>
          <w:rFonts w:ascii="Times New Roman" w:eastAsia="仿宋_GB2312" w:hAnsi="Times New Roman"/>
          <w:sz w:val="32"/>
          <w:szCs w:val="32"/>
        </w:rPr>
      </w:pPr>
    </w:p>
    <w:p w:rsidR="002E3690" w:rsidRPr="00CA6509" w:rsidRDefault="002E3690" w:rsidP="00CA6509">
      <w:pPr>
        <w:ind w:firstLine="630"/>
        <w:jc w:val="center"/>
        <w:rPr>
          <w:rFonts w:ascii="Times New Roman" w:eastAsia="仿宋_GB2312" w:hAnsi="Times New Roman"/>
          <w:sz w:val="32"/>
          <w:szCs w:val="32"/>
        </w:rPr>
      </w:pPr>
      <w:r>
        <w:rPr>
          <w:rFonts w:ascii="Times New Roman" w:eastAsia="仿宋_GB2312" w:hAnsi="Times New Roman"/>
          <w:sz w:val="32"/>
          <w:szCs w:val="32"/>
        </w:rPr>
        <w:t xml:space="preserve">                  </w:t>
      </w:r>
      <w:r w:rsidRPr="00CA6509">
        <w:rPr>
          <w:rFonts w:ascii="Times New Roman" w:eastAsia="仿宋_GB2312" w:hAnsi="Times New Roman" w:hint="eastAsia"/>
          <w:sz w:val="32"/>
          <w:szCs w:val="32"/>
        </w:rPr>
        <w:t>柳州市住房和城乡建设委员会</w:t>
      </w:r>
    </w:p>
    <w:p w:rsidR="002E3690" w:rsidRDefault="002E3690" w:rsidP="00CA6509">
      <w:pPr>
        <w:ind w:firstLine="630"/>
        <w:jc w:val="center"/>
        <w:rPr>
          <w:rFonts w:ascii="Times New Roman" w:eastAsia="仿宋_GB2312" w:hAnsi="Times New Roman"/>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56.6pt;margin-top:-59.9pt;width:119.8pt;height:119.8pt;z-index:251659264" stroked="f">
            <v:imagedata r:id="rId7" o:title=""/>
          </v:shape>
          <w:control r:id="rId8" w:name="CWordOLECtrl1" w:shapeid="_x0000_s1027"/>
        </w:pict>
      </w:r>
      <w:r>
        <w:rPr>
          <w:rFonts w:ascii="Times New Roman" w:eastAsia="仿宋_GB2312" w:hAnsi="Times New Roman"/>
          <w:sz w:val="32"/>
          <w:szCs w:val="32"/>
        </w:rPr>
        <w:t xml:space="preserve">                   </w:t>
      </w:r>
      <w:smartTag w:uri="urn:schemas-microsoft-com:office:smarttags" w:element="chsdate">
        <w:smartTagPr>
          <w:attr w:name="IsROCDate" w:val="False"/>
          <w:attr w:name="IsLunarDate" w:val="False"/>
          <w:attr w:name="Day" w:val="16"/>
          <w:attr w:name="Month" w:val="5"/>
          <w:attr w:name="Year" w:val="2016"/>
        </w:smartTagPr>
        <w:r w:rsidRPr="00CA6509">
          <w:rPr>
            <w:rFonts w:ascii="Times New Roman" w:eastAsia="仿宋_GB2312" w:hAnsi="Times New Roman"/>
            <w:sz w:val="32"/>
            <w:szCs w:val="32"/>
          </w:rPr>
          <w:t>2016</w:t>
        </w:r>
        <w:r w:rsidRPr="00CA6509">
          <w:rPr>
            <w:rFonts w:ascii="Times New Roman" w:eastAsia="仿宋_GB2312" w:hAnsi="Times New Roman" w:hint="eastAsia"/>
            <w:sz w:val="32"/>
            <w:szCs w:val="32"/>
          </w:rPr>
          <w:t>年</w:t>
        </w:r>
        <w:r w:rsidRPr="00CA6509">
          <w:rPr>
            <w:rFonts w:ascii="Times New Roman" w:eastAsia="仿宋_GB2312" w:hAnsi="Times New Roman"/>
            <w:sz w:val="32"/>
            <w:szCs w:val="32"/>
          </w:rPr>
          <w:t>5</w:t>
        </w:r>
        <w:r w:rsidRPr="00CA6509">
          <w:rPr>
            <w:rFonts w:ascii="Times New Roman" w:eastAsia="仿宋_GB2312" w:hAnsi="Times New Roman" w:hint="eastAsia"/>
            <w:sz w:val="32"/>
            <w:szCs w:val="32"/>
          </w:rPr>
          <w:t>月</w:t>
        </w:r>
        <w:r w:rsidRPr="00CA6509">
          <w:rPr>
            <w:rFonts w:ascii="Times New Roman" w:eastAsia="仿宋_GB2312" w:hAnsi="Times New Roman"/>
            <w:sz w:val="32"/>
            <w:szCs w:val="32"/>
          </w:rPr>
          <w:t xml:space="preserve">16 </w:t>
        </w:r>
      </w:smartTag>
      <w:r w:rsidRPr="00CA6509">
        <w:rPr>
          <w:rFonts w:ascii="Times New Roman" w:eastAsia="仿宋_GB2312" w:hAnsi="Times New Roman" w:hint="eastAsia"/>
          <w:sz w:val="32"/>
          <w:szCs w:val="32"/>
        </w:rPr>
        <w:t>日</w:t>
      </w:r>
    </w:p>
    <w:p w:rsidR="002E3690" w:rsidRPr="008C3E9D" w:rsidRDefault="002E3690" w:rsidP="008C3E9D">
      <w:pPr>
        <w:tabs>
          <w:tab w:val="left" w:pos="1800"/>
        </w:tabs>
        <w:adjustRightInd w:val="0"/>
        <w:snapToGrid w:val="0"/>
        <w:spacing w:line="360" w:lineRule="auto"/>
        <w:ind w:firstLineChars="1650" w:firstLine="31680"/>
        <w:jc w:val="left"/>
        <w:rPr>
          <w:rFonts w:eastAsia="仿宋_GB2312"/>
          <w:color w:val="FFFFFF"/>
          <w:sz w:val="32"/>
          <w:szCs w:val="32"/>
        </w:rPr>
      </w:pPr>
      <w:r w:rsidRPr="008C3E9D">
        <w:rPr>
          <w:rFonts w:eastAsia="仿宋_GB2312" w:hint="eastAsia"/>
          <w:color w:val="FFFFFF"/>
          <w:sz w:val="32"/>
          <w:szCs w:val="32"/>
        </w:rPr>
        <w:t>（网络传输）</w:t>
      </w:r>
    </w:p>
    <w:p w:rsidR="002E3690" w:rsidRDefault="002E3690" w:rsidP="00221F91">
      <w:pPr>
        <w:ind w:firstLine="630"/>
        <w:jc w:val="right"/>
        <w:rPr>
          <w:rFonts w:ascii="Times New Roman" w:eastAsia="仿宋_GB2312" w:hAnsi="Times New Roman"/>
          <w:sz w:val="32"/>
          <w:szCs w:val="32"/>
        </w:rPr>
      </w:pPr>
    </w:p>
    <w:p w:rsidR="002E3690" w:rsidRDefault="002E3690" w:rsidP="00221F91">
      <w:pPr>
        <w:ind w:firstLine="630"/>
        <w:jc w:val="right"/>
        <w:rPr>
          <w:rFonts w:ascii="Times New Roman" w:eastAsia="仿宋_GB2312" w:hAnsi="Times New Roman"/>
          <w:sz w:val="32"/>
          <w:szCs w:val="32"/>
        </w:rPr>
      </w:pPr>
    </w:p>
    <w:p w:rsidR="002E3690" w:rsidRDefault="002E3690" w:rsidP="00221F91">
      <w:pPr>
        <w:ind w:firstLine="630"/>
        <w:jc w:val="right"/>
        <w:rPr>
          <w:rFonts w:ascii="Times New Roman" w:eastAsia="仿宋_GB2312" w:hAnsi="Times New Roman"/>
          <w:sz w:val="32"/>
          <w:szCs w:val="32"/>
        </w:rPr>
      </w:pPr>
    </w:p>
    <w:p w:rsidR="002E3690" w:rsidRDefault="002E3690" w:rsidP="00221F91">
      <w:pPr>
        <w:ind w:firstLine="630"/>
        <w:jc w:val="right"/>
        <w:rPr>
          <w:rFonts w:ascii="Times New Roman" w:eastAsia="仿宋_GB2312" w:hAnsi="Times New Roman"/>
          <w:sz w:val="32"/>
          <w:szCs w:val="32"/>
        </w:rPr>
      </w:pPr>
    </w:p>
    <w:p w:rsidR="002E3690" w:rsidRDefault="002E3690" w:rsidP="00221F91">
      <w:pPr>
        <w:ind w:firstLine="630"/>
        <w:jc w:val="right"/>
        <w:rPr>
          <w:rFonts w:ascii="Times New Roman" w:eastAsia="仿宋_GB2312" w:hAnsi="Times New Roman"/>
          <w:sz w:val="32"/>
          <w:szCs w:val="32"/>
        </w:rPr>
      </w:pPr>
    </w:p>
    <w:p w:rsidR="002E3690" w:rsidRDefault="002E3690" w:rsidP="00221F91">
      <w:pPr>
        <w:ind w:firstLine="630"/>
        <w:jc w:val="right"/>
        <w:rPr>
          <w:rFonts w:ascii="Times New Roman" w:eastAsia="仿宋_GB2312" w:hAnsi="Times New Roman"/>
          <w:sz w:val="32"/>
          <w:szCs w:val="32"/>
        </w:rPr>
      </w:pPr>
    </w:p>
    <w:p w:rsidR="002E3690" w:rsidRDefault="002E3690" w:rsidP="00221F91">
      <w:pPr>
        <w:ind w:firstLine="630"/>
        <w:jc w:val="right"/>
        <w:rPr>
          <w:rFonts w:ascii="Times New Roman" w:eastAsia="仿宋_GB2312" w:hAnsi="Times New Roman"/>
          <w:sz w:val="32"/>
          <w:szCs w:val="32"/>
        </w:rPr>
      </w:pPr>
    </w:p>
    <w:p w:rsidR="002E3690" w:rsidRDefault="002E3690" w:rsidP="00221F91">
      <w:pPr>
        <w:ind w:firstLine="630"/>
        <w:jc w:val="right"/>
        <w:rPr>
          <w:rFonts w:ascii="Times New Roman" w:eastAsia="仿宋_GB2312" w:hAnsi="Times New Roman"/>
          <w:sz w:val="32"/>
          <w:szCs w:val="32"/>
        </w:rPr>
      </w:pPr>
    </w:p>
    <w:p w:rsidR="002E3690" w:rsidRPr="00C15680" w:rsidRDefault="002E3690" w:rsidP="00CA6509">
      <w:pPr>
        <w:spacing w:line="400" w:lineRule="exact"/>
        <w:jc w:val="left"/>
        <w:rPr>
          <w:rFonts w:eastAsia="仿宋_GB2312"/>
          <w:sz w:val="32"/>
          <w:szCs w:val="32"/>
        </w:rPr>
      </w:pPr>
      <w:r w:rsidRPr="00C15680">
        <w:rPr>
          <w:rFonts w:eastAsia="仿宋_GB2312" w:hint="eastAsia"/>
          <w:sz w:val="32"/>
          <w:szCs w:val="32"/>
        </w:rPr>
        <w:t>抄</w:t>
      </w:r>
      <w:r w:rsidRPr="00C15680">
        <w:rPr>
          <w:rFonts w:eastAsia="仿宋_GB2312"/>
          <w:sz w:val="32"/>
          <w:szCs w:val="32"/>
        </w:rPr>
        <w:t xml:space="preserve">    </w:t>
      </w:r>
      <w:r w:rsidRPr="00C15680">
        <w:rPr>
          <w:rFonts w:eastAsia="仿宋_GB2312" w:hint="eastAsia"/>
          <w:sz w:val="32"/>
          <w:szCs w:val="32"/>
        </w:rPr>
        <w:t>送：市政协提案委员会、市政府督查室</w:t>
      </w:r>
    </w:p>
    <w:p w:rsidR="002E3690" w:rsidRPr="00F76272" w:rsidRDefault="002E3690" w:rsidP="00CA6509">
      <w:pPr>
        <w:jc w:val="center"/>
        <w:rPr>
          <w:rFonts w:ascii="Times New Roman" w:eastAsia="仿宋_GB2312" w:hAnsi="Times New Roman"/>
          <w:sz w:val="32"/>
          <w:szCs w:val="32"/>
        </w:rPr>
      </w:pPr>
      <w:r w:rsidRPr="00F76272">
        <w:rPr>
          <w:rFonts w:ascii="Times New Roman" w:eastAsia="仿宋_GB2312" w:hAnsi="Times New Roman" w:hint="eastAsia"/>
          <w:sz w:val="32"/>
          <w:szCs w:val="32"/>
        </w:rPr>
        <w:t>（承办人：曾柳青</w:t>
      </w:r>
      <w:r w:rsidRPr="00F76272">
        <w:rPr>
          <w:rFonts w:ascii="Times New Roman" w:eastAsia="仿宋_GB2312" w:hAnsi="Times New Roman"/>
          <w:sz w:val="32"/>
          <w:szCs w:val="32"/>
        </w:rPr>
        <w:t xml:space="preserve">   </w:t>
      </w:r>
      <w:r w:rsidRPr="00F76272">
        <w:rPr>
          <w:rFonts w:ascii="Times New Roman" w:eastAsia="仿宋_GB2312" w:hAnsi="Times New Roman" w:hint="eastAsia"/>
          <w:sz w:val="32"/>
          <w:szCs w:val="32"/>
        </w:rPr>
        <w:t>联系电话：</w:t>
      </w:r>
      <w:r w:rsidRPr="00F76272">
        <w:rPr>
          <w:rFonts w:ascii="Times New Roman" w:eastAsia="仿宋_GB2312" w:hAnsi="Times New Roman"/>
          <w:sz w:val="32"/>
          <w:szCs w:val="32"/>
        </w:rPr>
        <w:t>2825521</w:t>
      </w:r>
      <w:r w:rsidRPr="00F76272">
        <w:rPr>
          <w:rFonts w:ascii="Times New Roman" w:eastAsia="仿宋_GB2312" w:hAnsi="Times New Roman" w:hint="eastAsia"/>
          <w:sz w:val="32"/>
          <w:szCs w:val="32"/>
        </w:rPr>
        <w:t>）</w:t>
      </w:r>
    </w:p>
    <w:p w:rsidR="002E3690" w:rsidRPr="00CA6509" w:rsidRDefault="002E3690" w:rsidP="00CA6509">
      <w:pPr>
        <w:ind w:firstLine="630"/>
        <w:jc w:val="right"/>
      </w:pPr>
    </w:p>
    <w:sectPr w:rsidR="002E3690" w:rsidRPr="00CA6509" w:rsidSect="00CA6509">
      <w:headerReference w:type="default" r:id="rId9"/>
      <w:footerReference w:type="even" r:id="rId10"/>
      <w:footerReference w:type="default" r:id="rId11"/>
      <w:pgSz w:w="11906" w:h="16838"/>
      <w:pgMar w:top="2098" w:right="1474" w:bottom="1440"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690" w:rsidRDefault="002E3690">
      <w:r>
        <w:separator/>
      </w:r>
    </w:p>
  </w:endnote>
  <w:endnote w:type="continuationSeparator" w:id="0">
    <w:p w:rsidR="002E3690" w:rsidRDefault="002E3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90" w:rsidRDefault="002E3690" w:rsidP="001C510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E3690" w:rsidRDefault="002E3690" w:rsidP="00CA650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90" w:rsidRPr="00CA6509" w:rsidRDefault="002E3690" w:rsidP="001C510F">
    <w:pPr>
      <w:pStyle w:val="Footer"/>
      <w:framePr w:wrap="around" w:vAnchor="text" w:hAnchor="margin" w:xAlign="outside" w:y="1"/>
      <w:rPr>
        <w:rStyle w:val="PageNumber"/>
        <w:rFonts w:ascii="宋体"/>
        <w:sz w:val="28"/>
        <w:szCs w:val="28"/>
      </w:rPr>
    </w:pPr>
    <w:r w:rsidRPr="00CA6509">
      <w:rPr>
        <w:rStyle w:val="PageNumber"/>
        <w:rFonts w:ascii="宋体" w:hAnsi="宋体"/>
        <w:sz w:val="28"/>
        <w:szCs w:val="28"/>
      </w:rPr>
      <w:fldChar w:fldCharType="begin"/>
    </w:r>
    <w:r w:rsidRPr="00CA6509">
      <w:rPr>
        <w:rStyle w:val="PageNumber"/>
        <w:rFonts w:ascii="宋体" w:hAnsi="宋体"/>
        <w:sz w:val="28"/>
        <w:szCs w:val="28"/>
      </w:rPr>
      <w:instrText xml:space="preserve">PAGE  </w:instrText>
    </w:r>
    <w:r w:rsidRPr="00CA6509">
      <w:rPr>
        <w:rStyle w:val="PageNumber"/>
        <w:rFonts w:ascii="宋体" w:hAnsi="宋体"/>
        <w:sz w:val="28"/>
        <w:szCs w:val="28"/>
      </w:rPr>
      <w:fldChar w:fldCharType="separate"/>
    </w:r>
    <w:r>
      <w:rPr>
        <w:rStyle w:val="PageNumber"/>
        <w:rFonts w:ascii="宋体" w:hAnsi="宋体"/>
        <w:noProof/>
        <w:sz w:val="28"/>
        <w:szCs w:val="28"/>
      </w:rPr>
      <w:t>- 3 -</w:t>
    </w:r>
    <w:r w:rsidRPr="00CA6509">
      <w:rPr>
        <w:rStyle w:val="PageNumber"/>
        <w:rFonts w:ascii="宋体" w:hAnsi="宋体"/>
        <w:sz w:val="28"/>
        <w:szCs w:val="28"/>
      </w:rPr>
      <w:fldChar w:fldCharType="end"/>
    </w:r>
  </w:p>
  <w:p w:rsidR="002E3690" w:rsidRDefault="002E3690" w:rsidP="00CA650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690" w:rsidRDefault="002E3690">
      <w:r>
        <w:separator/>
      </w:r>
    </w:p>
  </w:footnote>
  <w:footnote w:type="continuationSeparator" w:id="0">
    <w:p w:rsidR="002E3690" w:rsidRDefault="002E3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90" w:rsidRDefault="002E3690" w:rsidP="006D333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F42A4"/>
    <w:multiLevelType w:val="hybridMultilevel"/>
    <w:tmpl w:val="AF747AB8"/>
    <w:lvl w:ilvl="0" w:tplc="6D20E286">
      <w:start w:val="1"/>
      <w:numFmt w:val="japaneseCounting"/>
      <w:lvlText w:val="%1、"/>
      <w:lvlJc w:val="left"/>
      <w:pPr>
        <w:ind w:left="1500" w:hanging="72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
    <w:nsid w:val="37B306AD"/>
    <w:multiLevelType w:val="hybridMultilevel"/>
    <w:tmpl w:val="D40C627A"/>
    <w:lvl w:ilvl="0" w:tplc="173CCA1A">
      <w:start w:val="1"/>
      <w:numFmt w:val="japaneseCounting"/>
      <w:lvlText w:val="%1、"/>
      <w:lvlJc w:val="left"/>
      <w:pPr>
        <w:ind w:left="1500" w:hanging="72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uuWGJ/LPe2TcXd9DOnevKb7OvGY=" w:salt="jHX41znz+EUcfFf6Zc+FOA=="/>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FEB"/>
    <w:rsid w:val="0001547B"/>
    <w:rsid w:val="00033184"/>
    <w:rsid w:val="00037F4D"/>
    <w:rsid w:val="00037F5A"/>
    <w:rsid w:val="00084307"/>
    <w:rsid w:val="0009257A"/>
    <w:rsid w:val="00094A7D"/>
    <w:rsid w:val="000955C7"/>
    <w:rsid w:val="000A19CA"/>
    <w:rsid w:val="000A4754"/>
    <w:rsid w:val="000D16C0"/>
    <w:rsid w:val="000D5ECB"/>
    <w:rsid w:val="000E4D30"/>
    <w:rsid w:val="000F2C0C"/>
    <w:rsid w:val="00134C7C"/>
    <w:rsid w:val="00153E0B"/>
    <w:rsid w:val="00161586"/>
    <w:rsid w:val="00163FC5"/>
    <w:rsid w:val="00190CB9"/>
    <w:rsid w:val="001C510F"/>
    <w:rsid w:val="001F02E2"/>
    <w:rsid w:val="00221F91"/>
    <w:rsid w:val="00245F36"/>
    <w:rsid w:val="002718EF"/>
    <w:rsid w:val="002879C0"/>
    <w:rsid w:val="002D78CB"/>
    <w:rsid w:val="002E0FEB"/>
    <w:rsid w:val="002E3690"/>
    <w:rsid w:val="002E5747"/>
    <w:rsid w:val="002E7601"/>
    <w:rsid w:val="00306ACF"/>
    <w:rsid w:val="0032020E"/>
    <w:rsid w:val="00391B2D"/>
    <w:rsid w:val="003D6407"/>
    <w:rsid w:val="003F6E2E"/>
    <w:rsid w:val="0044043E"/>
    <w:rsid w:val="004860CC"/>
    <w:rsid w:val="004E67FA"/>
    <w:rsid w:val="005002BA"/>
    <w:rsid w:val="0051599F"/>
    <w:rsid w:val="00562481"/>
    <w:rsid w:val="00580788"/>
    <w:rsid w:val="00587C68"/>
    <w:rsid w:val="005969FB"/>
    <w:rsid w:val="005B0AD9"/>
    <w:rsid w:val="005B7D70"/>
    <w:rsid w:val="005B7DD2"/>
    <w:rsid w:val="005D175D"/>
    <w:rsid w:val="005D3667"/>
    <w:rsid w:val="005E337D"/>
    <w:rsid w:val="005F025A"/>
    <w:rsid w:val="006300F5"/>
    <w:rsid w:val="0065485F"/>
    <w:rsid w:val="00665C87"/>
    <w:rsid w:val="00676BDC"/>
    <w:rsid w:val="00693B77"/>
    <w:rsid w:val="006A0685"/>
    <w:rsid w:val="006A6B76"/>
    <w:rsid w:val="006B2097"/>
    <w:rsid w:val="006B66F8"/>
    <w:rsid w:val="006C00CD"/>
    <w:rsid w:val="006D3331"/>
    <w:rsid w:val="006D7EF8"/>
    <w:rsid w:val="006F6B34"/>
    <w:rsid w:val="00716612"/>
    <w:rsid w:val="00730FD6"/>
    <w:rsid w:val="007C0D19"/>
    <w:rsid w:val="007D3507"/>
    <w:rsid w:val="007E7CF8"/>
    <w:rsid w:val="00801D13"/>
    <w:rsid w:val="00823754"/>
    <w:rsid w:val="00842846"/>
    <w:rsid w:val="0086279D"/>
    <w:rsid w:val="00865BB3"/>
    <w:rsid w:val="00880701"/>
    <w:rsid w:val="0089022C"/>
    <w:rsid w:val="008A4B73"/>
    <w:rsid w:val="008C27EB"/>
    <w:rsid w:val="008C3E9D"/>
    <w:rsid w:val="00923BC9"/>
    <w:rsid w:val="009257AA"/>
    <w:rsid w:val="00956BF8"/>
    <w:rsid w:val="00967E75"/>
    <w:rsid w:val="009804AB"/>
    <w:rsid w:val="00A523C3"/>
    <w:rsid w:val="00A92952"/>
    <w:rsid w:val="00A9535C"/>
    <w:rsid w:val="00AA1487"/>
    <w:rsid w:val="00AB5631"/>
    <w:rsid w:val="00AC590F"/>
    <w:rsid w:val="00AC63A8"/>
    <w:rsid w:val="00AF20F4"/>
    <w:rsid w:val="00AF4159"/>
    <w:rsid w:val="00B01BC0"/>
    <w:rsid w:val="00B2147B"/>
    <w:rsid w:val="00B360A9"/>
    <w:rsid w:val="00B52845"/>
    <w:rsid w:val="00B625ED"/>
    <w:rsid w:val="00B743FC"/>
    <w:rsid w:val="00B75B80"/>
    <w:rsid w:val="00B85E6A"/>
    <w:rsid w:val="00BC0ADA"/>
    <w:rsid w:val="00BE6396"/>
    <w:rsid w:val="00C15680"/>
    <w:rsid w:val="00C57020"/>
    <w:rsid w:val="00C849BB"/>
    <w:rsid w:val="00CA47D6"/>
    <w:rsid w:val="00CA6509"/>
    <w:rsid w:val="00CB39FA"/>
    <w:rsid w:val="00CC6E98"/>
    <w:rsid w:val="00CE73B9"/>
    <w:rsid w:val="00D13229"/>
    <w:rsid w:val="00D24B3D"/>
    <w:rsid w:val="00D54DD7"/>
    <w:rsid w:val="00D621B4"/>
    <w:rsid w:val="00D77D8F"/>
    <w:rsid w:val="00D802AE"/>
    <w:rsid w:val="00DA076E"/>
    <w:rsid w:val="00DA526D"/>
    <w:rsid w:val="00DB786E"/>
    <w:rsid w:val="00DC4B6F"/>
    <w:rsid w:val="00E01C10"/>
    <w:rsid w:val="00E6598C"/>
    <w:rsid w:val="00E905AE"/>
    <w:rsid w:val="00E97682"/>
    <w:rsid w:val="00EA1E33"/>
    <w:rsid w:val="00ED6080"/>
    <w:rsid w:val="00F24A2A"/>
    <w:rsid w:val="00F426FC"/>
    <w:rsid w:val="00F50F57"/>
    <w:rsid w:val="00F51DAF"/>
    <w:rsid w:val="00F675B0"/>
    <w:rsid w:val="00F740EF"/>
    <w:rsid w:val="00F76272"/>
    <w:rsid w:val="00F94CC6"/>
    <w:rsid w:val="00FC134B"/>
    <w:rsid w:val="00FE302F"/>
    <w:rsid w:val="00FF7E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2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23C3"/>
    <w:pPr>
      <w:ind w:firstLineChars="200" w:firstLine="420"/>
    </w:pPr>
  </w:style>
  <w:style w:type="character" w:styleId="Hyperlink">
    <w:name w:val="Hyperlink"/>
    <w:basedOn w:val="DefaultParagraphFont"/>
    <w:uiPriority w:val="99"/>
    <w:semiHidden/>
    <w:rsid w:val="00B75B80"/>
    <w:rPr>
      <w:rFonts w:cs="Times New Roman"/>
      <w:color w:val="0000FF"/>
      <w:u w:val="single"/>
    </w:rPr>
  </w:style>
  <w:style w:type="paragraph" w:styleId="Header">
    <w:name w:val="header"/>
    <w:basedOn w:val="Normal"/>
    <w:link w:val="HeaderChar"/>
    <w:uiPriority w:val="99"/>
    <w:rsid w:val="00B01B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F2C0C"/>
    <w:rPr>
      <w:rFonts w:cs="Times New Roman"/>
      <w:sz w:val="18"/>
      <w:szCs w:val="18"/>
    </w:rPr>
  </w:style>
  <w:style w:type="paragraph" w:styleId="Footer">
    <w:name w:val="footer"/>
    <w:basedOn w:val="Normal"/>
    <w:link w:val="FooterChar"/>
    <w:uiPriority w:val="99"/>
    <w:rsid w:val="00B01B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F2C0C"/>
    <w:rPr>
      <w:rFonts w:cs="Times New Roman"/>
      <w:sz w:val="18"/>
      <w:szCs w:val="18"/>
    </w:rPr>
  </w:style>
  <w:style w:type="paragraph" w:styleId="PlainText">
    <w:name w:val="Plain Text"/>
    <w:basedOn w:val="Normal"/>
    <w:link w:val="PlainTextChar"/>
    <w:uiPriority w:val="99"/>
    <w:rsid w:val="00084307"/>
    <w:rPr>
      <w:rFonts w:ascii="宋体" w:hAnsi="Courier New" w:cs="Courier New"/>
      <w:szCs w:val="21"/>
    </w:rPr>
  </w:style>
  <w:style w:type="character" w:customStyle="1" w:styleId="PlainTextChar">
    <w:name w:val="Plain Text Char"/>
    <w:basedOn w:val="DefaultParagraphFont"/>
    <w:link w:val="PlainText"/>
    <w:uiPriority w:val="99"/>
    <w:semiHidden/>
    <w:locked/>
    <w:rsid w:val="00084307"/>
    <w:rPr>
      <w:rFonts w:ascii="宋体" w:eastAsia="宋体" w:hAnsi="Courier New" w:cs="Courier New"/>
      <w:kern w:val="2"/>
      <w:sz w:val="21"/>
      <w:szCs w:val="21"/>
      <w:lang w:val="en-US" w:eastAsia="zh-CN" w:bidi="ar-SA"/>
    </w:rPr>
  </w:style>
  <w:style w:type="paragraph" w:styleId="BodyText">
    <w:name w:val="Body Text"/>
    <w:basedOn w:val="Normal"/>
    <w:link w:val="BodyTextChar1"/>
    <w:uiPriority w:val="99"/>
    <w:rsid w:val="00084307"/>
    <w:pPr>
      <w:jc w:val="center"/>
    </w:pPr>
    <w:rPr>
      <w:rFonts w:ascii="宋体" w:hAnsi="宋体"/>
      <w:sz w:val="36"/>
      <w:szCs w:val="36"/>
    </w:rPr>
  </w:style>
  <w:style w:type="character" w:customStyle="1" w:styleId="BodyTextChar">
    <w:name w:val="Body Text Char"/>
    <w:basedOn w:val="DefaultParagraphFont"/>
    <w:link w:val="BodyText"/>
    <w:uiPriority w:val="99"/>
    <w:semiHidden/>
    <w:locked/>
    <w:rsid w:val="00716612"/>
    <w:rPr>
      <w:rFonts w:cs="Times New Roman"/>
    </w:rPr>
  </w:style>
  <w:style w:type="character" w:customStyle="1" w:styleId="BodyTextChar1">
    <w:name w:val="Body Text Char1"/>
    <w:basedOn w:val="DefaultParagraphFont"/>
    <w:link w:val="BodyText"/>
    <w:uiPriority w:val="99"/>
    <w:semiHidden/>
    <w:locked/>
    <w:rsid w:val="00084307"/>
    <w:rPr>
      <w:rFonts w:ascii="宋体" w:eastAsia="宋体" w:hAnsi="宋体" w:cs="Times New Roman"/>
      <w:kern w:val="2"/>
      <w:sz w:val="36"/>
      <w:szCs w:val="36"/>
      <w:lang w:val="en-US" w:eastAsia="zh-CN" w:bidi="ar-SA"/>
    </w:rPr>
  </w:style>
  <w:style w:type="paragraph" w:styleId="Date">
    <w:name w:val="Date"/>
    <w:basedOn w:val="Normal"/>
    <w:next w:val="Normal"/>
    <w:link w:val="DateChar"/>
    <w:uiPriority w:val="99"/>
    <w:rsid w:val="00CA6509"/>
    <w:pPr>
      <w:ind w:leftChars="2500" w:left="100"/>
    </w:pPr>
  </w:style>
  <w:style w:type="character" w:customStyle="1" w:styleId="DateChar">
    <w:name w:val="Date Char"/>
    <w:basedOn w:val="DefaultParagraphFont"/>
    <w:link w:val="Date"/>
    <w:uiPriority w:val="99"/>
    <w:semiHidden/>
    <w:locked/>
    <w:rPr>
      <w:rFonts w:cs="Times New Roman"/>
    </w:rPr>
  </w:style>
  <w:style w:type="character" w:styleId="PageNumber">
    <w:name w:val="page number"/>
    <w:basedOn w:val="DefaultParagraphFont"/>
    <w:uiPriority w:val="99"/>
    <w:rsid w:val="00CA65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459</TotalTime>
  <Pages>3</Pages>
  <Words>154</Words>
  <Characters>880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73</cp:revision>
  <cp:lastPrinted>2016-05-16T00:19:00Z</cp:lastPrinted>
  <dcterms:created xsi:type="dcterms:W3CDTF">2016-04-28T03:13:00Z</dcterms:created>
  <dcterms:modified xsi:type="dcterms:W3CDTF">2016-05-18T00:31:00Z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BD8902DEAE224D9CA77E1280E0CF9D94</vt:lpwstr>
  </property>
</Properties>
</file>